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511CB04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746A81">
        <w:rPr>
          <w:rFonts w:ascii="Arial" w:hAnsi="Arial" w:cs="Arial"/>
          <w:b/>
          <w:sz w:val="28"/>
          <w:szCs w:val="28"/>
        </w:rPr>
        <w:t>7.1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6D2103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0FE4C498" w14:textId="77777777" w:rsidR="006D2103" w:rsidRDefault="006D2103" w:rsidP="006D2103">
      <w:pPr>
        <w:pStyle w:val="NormalWeb"/>
      </w:pPr>
      <w:r>
        <w:rPr>
          <w:rStyle w:val="Forte"/>
        </w:rPr>
        <w:t>SERVIÇO SOCIAL</w:t>
      </w:r>
      <w:r>
        <w:br/>
        <w:t>– I Seminário do Serviço Social</w:t>
      </w:r>
      <w:r>
        <w:br/>
        <w:t>– Garantias Legais na Saúde Mental</w:t>
      </w:r>
    </w:p>
    <w:p w14:paraId="5656BD61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EDUCAÇÃO MUSICAL</w:t>
      </w:r>
      <w:r>
        <w:br/>
        <w:t>– Curso de capacitação em Software livre MUSESCORE</w:t>
      </w:r>
      <w:r>
        <w:br/>
        <w:t>– Passo a passo para edição digital de partituras musicais</w:t>
      </w:r>
    </w:p>
    <w:p w14:paraId="58AC1AFD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FILOSOFIA</w:t>
      </w:r>
      <w:r>
        <w:br/>
        <w:t>– II Simpósio de Filosofia</w:t>
      </w:r>
      <w:r>
        <w:br/>
        <w:t>– Política, informação e poder: a democracia e as mídias</w:t>
      </w:r>
    </w:p>
    <w:p w14:paraId="5D943333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ARTES VISUAIS</w:t>
      </w:r>
      <w:r>
        <w:br/>
        <w:t>– História da arte: Grécia</w:t>
      </w:r>
      <w:r>
        <w:br/>
        <w:t>– Uso da Internet em sala de aula</w:t>
      </w:r>
    </w:p>
    <w:p w14:paraId="197D1CD2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QUIMICA</w:t>
      </w:r>
      <w:r>
        <w:br/>
        <w:t>– A química dos óleos e gorduras</w:t>
      </w:r>
    </w:p>
    <w:p w14:paraId="6FC77057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PEDAGOGIA</w:t>
      </w:r>
      <w:r>
        <w:br/>
        <w:t>– A brinquedoteca em diferentes contextos</w:t>
      </w:r>
    </w:p>
    <w:p w14:paraId="512DA175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FISICA</w:t>
      </w:r>
      <w:r>
        <w:br/>
        <w:t>– Racionalidade científica e imaginação poética: do que se trata?</w:t>
      </w:r>
    </w:p>
    <w:p w14:paraId="5E97D60D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TECNOLOGIA DA INFORMAÇÃO</w:t>
      </w:r>
      <w:r>
        <w:br/>
        <w:t>– Comunicação empresarial, com foco em gestão de crise</w:t>
      </w:r>
    </w:p>
    <w:p w14:paraId="01FB94AE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MATEMÁTICA</w:t>
      </w:r>
      <w:r>
        <w:br/>
        <w:t>– Matemática do dia a dia</w:t>
      </w:r>
    </w:p>
    <w:p w14:paraId="2B839687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ADMINISTRAÇÃO</w:t>
      </w:r>
      <w:r>
        <w:br/>
        <w:t>– Comportamento do consumidor</w:t>
      </w:r>
    </w:p>
    <w:p w14:paraId="34D5B082" w14:textId="77777777" w:rsidR="006D2103" w:rsidRDefault="006D2103" w:rsidP="006D2103">
      <w:pPr>
        <w:pStyle w:val="NormalWeb"/>
      </w:pPr>
    </w:p>
    <w:p w14:paraId="72327F2D" w14:textId="00115AD1" w:rsidR="006D2103" w:rsidRDefault="006D2103" w:rsidP="006D2103">
      <w:pPr>
        <w:pStyle w:val="NormalWeb"/>
      </w:pPr>
      <w:r>
        <w:lastRenderedPageBreak/>
        <w:br/>
      </w:r>
      <w:r>
        <w:rPr>
          <w:rStyle w:val="Forte"/>
        </w:rPr>
        <w:t>GEOGRAFIA</w:t>
      </w:r>
      <w:r>
        <w:br/>
        <w:t>– Globalização e Meio Ambiente</w:t>
      </w:r>
      <w:r>
        <w:br/>
        <w:t>– Fanzine em sala de aula</w:t>
      </w:r>
      <w:r>
        <w:br/>
        <w:t>– Educação Ambiental no ensino de Geografia</w:t>
      </w:r>
      <w:r>
        <w:br/>
        <w:t xml:space="preserve">– </w:t>
      </w:r>
      <w:proofErr w:type="spellStart"/>
      <w:r>
        <w:t>Geotur</w:t>
      </w:r>
      <w:proofErr w:type="spellEnd"/>
      <w:r>
        <w:t xml:space="preserve"> – Roteiros Pedagógicos</w:t>
      </w:r>
    </w:p>
    <w:p w14:paraId="1645D2CB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GESTÃO AMBIENTAL E LOGISTICA</w:t>
      </w:r>
      <w:r>
        <w:br/>
        <w:t>– Implantação de coleta seletiva</w:t>
      </w:r>
      <w:r>
        <w:br/>
        <w:t>– Introdução a legislação ambiental</w:t>
      </w:r>
      <w:r>
        <w:br/>
        <w:t>– Meio ambiente e fontes alternativas de energia</w:t>
      </w:r>
    </w:p>
    <w:p w14:paraId="0FB46986" w14:textId="77777777" w:rsidR="006D2103" w:rsidRDefault="006D2103" w:rsidP="006D2103">
      <w:pPr>
        <w:pStyle w:val="NormalWeb"/>
      </w:pPr>
      <w:r>
        <w:br/>
      </w:r>
      <w:r>
        <w:rPr>
          <w:rStyle w:val="Forte"/>
        </w:rPr>
        <w:t>HISTÓRIA</w:t>
      </w:r>
      <w:r>
        <w:br/>
        <w:t>– Conhecendo acervos</w:t>
      </w:r>
      <w:r>
        <w:br/>
        <w:t>– Conhecendo acervos II</w:t>
      </w:r>
      <w:r>
        <w:br/>
        <w:t>– Museu da Pessoa I</w:t>
      </w:r>
      <w:r>
        <w:br/>
        <w:t>– Os 125 anos do porto organizado</w:t>
      </w:r>
      <w:r>
        <w:br/>
        <w:t>– Roteiro no Cemitério do Paquetá</w:t>
      </w:r>
    </w:p>
    <w:p w14:paraId="21D43899" w14:textId="7C48632B" w:rsidR="00B32F4D" w:rsidRDefault="006D2103" w:rsidP="006D2103">
      <w:pPr>
        <w:pStyle w:val="NormalWeb"/>
      </w:pPr>
      <w:r>
        <w:br/>
      </w:r>
      <w:r>
        <w:rPr>
          <w:rStyle w:val="Forte"/>
        </w:rPr>
        <w:t>RECURSOS HUMANOS</w:t>
      </w:r>
      <w:r>
        <w:br/>
        <w:t>– Empregabilidade em tempos de crise</w:t>
      </w:r>
      <w:r>
        <w:br/>
        <w:t>– Políticas públicas de Incentivo ao microempreendedor</w:t>
      </w:r>
      <w:r>
        <w:br/>
        <w:t>– Políticas públicas e cidadania</w:t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24686E"/>
    <w:rsid w:val="004419F7"/>
    <w:rsid w:val="00582910"/>
    <w:rsid w:val="006C7244"/>
    <w:rsid w:val="006D2103"/>
    <w:rsid w:val="00746A81"/>
    <w:rsid w:val="00AB7848"/>
    <w:rsid w:val="00B32F4D"/>
    <w:rsid w:val="00C42F56"/>
    <w:rsid w:val="00CC1849"/>
    <w:rsid w:val="00D56E45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2023-08-31T12:04:00Z</dcterms:created>
  <dcterms:modified xsi:type="dcterms:W3CDTF">2023-08-31T12:04:00Z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