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248437D9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201</w:t>
      </w:r>
      <w:r w:rsidR="00322721">
        <w:rPr>
          <w:rFonts w:ascii="Arial" w:hAnsi="Arial" w:cs="Arial"/>
          <w:b/>
          <w:sz w:val="28"/>
          <w:szCs w:val="28"/>
        </w:rPr>
        <w:t>8</w:t>
      </w:r>
      <w:r w:rsidR="00746A81">
        <w:rPr>
          <w:rFonts w:ascii="Arial" w:hAnsi="Arial" w:cs="Arial"/>
          <w:b/>
          <w:sz w:val="28"/>
          <w:szCs w:val="28"/>
        </w:rPr>
        <w:t>.</w:t>
      </w:r>
      <w:r w:rsidR="00C15E7C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="00C15E7C">
        <w:rPr>
          <w:rFonts w:ascii="Arial" w:hAnsi="Arial" w:cs="Arial"/>
          <w:b/>
          <w:sz w:val="28"/>
          <w:szCs w:val="28"/>
        </w:rPr>
        <w:t>Presencial</w:t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2F4128C2" w14:textId="77777777" w:rsidR="00C15E7C" w:rsidRDefault="00C15E7C" w:rsidP="00C15E7C">
      <w:pPr>
        <w:pStyle w:val="NormalWeb"/>
      </w:pPr>
      <w:r>
        <w:rPr>
          <w:rStyle w:val="Forte"/>
        </w:rPr>
        <w:t>DIREITO</w:t>
      </w:r>
      <w:r>
        <w:br/>
      </w:r>
      <w:r>
        <w:br/>
        <w:t>– CEJUSC: Centro Judiciário de Solução de Conflitos e Cidadania de Santos</w:t>
      </w:r>
    </w:p>
    <w:p w14:paraId="71C5622E" w14:textId="77777777" w:rsidR="00C15E7C" w:rsidRDefault="00C15E7C" w:rsidP="00C15E7C">
      <w:pPr>
        <w:pStyle w:val="NormalWeb"/>
      </w:pPr>
      <w:r>
        <w:br/>
      </w:r>
      <w:r>
        <w:rPr>
          <w:rStyle w:val="Forte"/>
        </w:rPr>
        <w:t>EDUCAÇÃO FÍSICA</w:t>
      </w:r>
      <w:r>
        <w:br/>
      </w:r>
      <w:r>
        <w:br/>
        <w:t xml:space="preserve">– Semana Acadêmica da </w:t>
      </w:r>
      <w:proofErr w:type="spellStart"/>
      <w:r>
        <w:t>Fefis</w:t>
      </w:r>
      <w:proofErr w:type="spellEnd"/>
      <w:r>
        <w:br/>
        <w:t xml:space="preserve">– Educação </w:t>
      </w:r>
      <w:proofErr w:type="spellStart"/>
      <w:r>
        <w:t>Fisica</w:t>
      </w:r>
      <w:proofErr w:type="spellEnd"/>
      <w:r>
        <w:t xml:space="preserve"> Escolar</w:t>
      </w:r>
      <w:r>
        <w:br/>
        <w:t>– Estatística aplicada em pesquisas em saúde</w:t>
      </w:r>
      <w:r>
        <w:br/>
        <w:t>– Iniciação esportiva na escola</w:t>
      </w:r>
      <w:r>
        <w:br/>
        <w:t xml:space="preserve">– Treinamento mental: </w:t>
      </w:r>
      <w:proofErr w:type="spellStart"/>
      <w:r>
        <w:t>Mindfulness</w:t>
      </w:r>
      <w:proofErr w:type="spellEnd"/>
      <w:r>
        <w:br/>
        <w:t>– Jogos e brinquedos na educação</w:t>
      </w:r>
    </w:p>
    <w:p w14:paraId="3C547865" w14:textId="77777777" w:rsidR="00C15E7C" w:rsidRDefault="00C15E7C" w:rsidP="00C15E7C">
      <w:pPr>
        <w:pStyle w:val="NormalWeb"/>
      </w:pPr>
      <w:r>
        <w:br/>
      </w:r>
      <w:r>
        <w:rPr>
          <w:rStyle w:val="Forte"/>
        </w:rPr>
        <w:t>ENFERMAGEM</w:t>
      </w:r>
      <w:r>
        <w:br/>
      </w:r>
      <w:r>
        <w:br/>
        <w:t xml:space="preserve">– 11° </w:t>
      </w:r>
      <w:proofErr w:type="spellStart"/>
      <w:r>
        <w:t>Construser</w:t>
      </w:r>
      <w:proofErr w:type="spellEnd"/>
      <w:r>
        <w:br/>
        <w:t>– Campanha de vacinação da gripe H3N2</w:t>
      </w:r>
      <w:r>
        <w:br/>
        <w:t>– Campanha da febre amarela</w:t>
      </w:r>
      <w:r>
        <w:br/>
        <w:t>– XVI Semana da Enfermagem</w:t>
      </w:r>
      <w:r>
        <w:br/>
        <w:t xml:space="preserve">– </w:t>
      </w:r>
      <w:proofErr w:type="spellStart"/>
      <w:r>
        <w:t>Uniexpo</w:t>
      </w:r>
      <w:proofErr w:type="spellEnd"/>
      <w:r>
        <w:t xml:space="preserve"> Litoral 2018</w:t>
      </w:r>
      <w:r>
        <w:br/>
        <w:t>– Semana de Acolhimento Multiprofissional</w:t>
      </w:r>
    </w:p>
    <w:p w14:paraId="0F9B93EF" w14:textId="77777777" w:rsidR="00C15E7C" w:rsidRDefault="00C15E7C" w:rsidP="00C15E7C">
      <w:pPr>
        <w:pStyle w:val="NormalWeb"/>
      </w:pPr>
      <w:r>
        <w:br/>
      </w:r>
      <w:r>
        <w:rPr>
          <w:rStyle w:val="Forte"/>
        </w:rPr>
        <w:t>FACCE</w:t>
      </w:r>
      <w:r>
        <w:br/>
      </w:r>
      <w:r>
        <w:br/>
        <w:t>– Acolhimento dos discentes do período noturno</w:t>
      </w:r>
      <w:r>
        <w:br/>
        <w:t>– Palestra imposto de renda pessoa física</w:t>
      </w:r>
      <w:r>
        <w:br/>
        <w:t>– Visita técnica ao porto de Santos</w:t>
      </w:r>
      <w:r>
        <w:br/>
        <w:t>– Passeio ao centro Histórico de Santos</w:t>
      </w:r>
      <w:r>
        <w:br/>
        <w:t>– Acolhimento dos alunos veteranos com a coordenação e professores</w:t>
      </w:r>
      <w:r>
        <w:br/>
        <w:t>– Campanha do agasalho 2018</w:t>
      </w:r>
    </w:p>
    <w:p w14:paraId="5E86F81C" w14:textId="0F46CDBC" w:rsidR="00C15E7C" w:rsidRDefault="00C15E7C" w:rsidP="00C15E7C">
      <w:pPr>
        <w:pStyle w:val="NormalWeb"/>
      </w:pPr>
      <w:r>
        <w:br/>
      </w:r>
      <w:r>
        <w:rPr>
          <w:rStyle w:val="Forte"/>
        </w:rPr>
        <w:t>MATEMÁTICA</w:t>
      </w:r>
      <w:r>
        <w:br/>
      </w:r>
      <w:r>
        <w:br/>
        <w:t>– Recursos didáticos para o ensino da Matemática</w:t>
      </w:r>
      <w:r>
        <w:br/>
        <w:t>– O estudo dos logaritmos como objeto e ferramenta na resolução de problemas nos ensinos médio e superior</w:t>
      </w:r>
      <w:r>
        <w:br/>
        <w:t>– Exponenciais e logaritmos como objeto e ferramenta na resolução de problemas do ensino médio</w:t>
      </w:r>
    </w:p>
    <w:p w14:paraId="2A4F6C7B" w14:textId="77777777" w:rsidR="00C15E7C" w:rsidRDefault="00C15E7C" w:rsidP="00C15E7C">
      <w:pPr>
        <w:pStyle w:val="NormalWeb"/>
      </w:pPr>
    </w:p>
    <w:p w14:paraId="7AE94487" w14:textId="77777777" w:rsidR="00C15E7C" w:rsidRDefault="00C15E7C" w:rsidP="00C15E7C">
      <w:pPr>
        <w:pStyle w:val="NormalWeb"/>
      </w:pPr>
      <w:r>
        <w:lastRenderedPageBreak/>
        <w:br/>
      </w:r>
      <w:r>
        <w:rPr>
          <w:rStyle w:val="Forte"/>
        </w:rPr>
        <w:t>MEDICINA</w:t>
      </w:r>
      <w:r>
        <w:br/>
      </w:r>
      <w:r>
        <w:br/>
        <w:t xml:space="preserve">– </w:t>
      </w:r>
      <w:proofErr w:type="spellStart"/>
      <w:r>
        <w:t>Unimes</w:t>
      </w:r>
      <w:proofErr w:type="spellEnd"/>
      <w:r>
        <w:t xml:space="preserve"> solidária até o ultimo fio</w:t>
      </w:r>
      <w:r>
        <w:br/>
        <w:t xml:space="preserve">– Campanha </w:t>
      </w:r>
      <w:proofErr w:type="spellStart"/>
      <w:r>
        <w:t>bixo</w:t>
      </w:r>
      <w:proofErr w:type="spellEnd"/>
      <w:r>
        <w:t xml:space="preserve"> sangue bom 2018 IFMSA </w:t>
      </w:r>
      <w:proofErr w:type="spellStart"/>
      <w:r>
        <w:t>Brazil</w:t>
      </w:r>
      <w:proofErr w:type="spellEnd"/>
      <w:r>
        <w:t xml:space="preserve"> </w:t>
      </w:r>
      <w:proofErr w:type="spellStart"/>
      <w:r>
        <w:t>Unimes</w:t>
      </w:r>
      <w:proofErr w:type="spellEnd"/>
      <w:r>
        <w:br/>
        <w:t>– Atualização em Genética Médica</w:t>
      </w:r>
      <w:r>
        <w:br/>
        <w:t>– Comitê de investigação e prevenção da transmissão de sífilis adquirida e sífilis congênita</w:t>
      </w:r>
    </w:p>
    <w:p w14:paraId="61F6E0A2" w14:textId="77777777" w:rsidR="00C15E7C" w:rsidRDefault="00C15E7C" w:rsidP="00C15E7C">
      <w:pPr>
        <w:pStyle w:val="NormalWeb"/>
      </w:pPr>
      <w:r>
        <w:br/>
      </w:r>
      <w:r>
        <w:rPr>
          <w:rStyle w:val="Forte"/>
        </w:rPr>
        <w:t>MEDICINA VETERINÁRIA</w:t>
      </w:r>
      <w:r>
        <w:br/>
      </w:r>
      <w:r>
        <w:br/>
        <w:t>– Balanço animal</w:t>
      </w:r>
      <w:r>
        <w:br/>
        <w:t xml:space="preserve">– Semana de acolhimento </w:t>
      </w:r>
      <w:proofErr w:type="spellStart"/>
      <w:r>
        <w:t>VetUnimes</w:t>
      </w:r>
      <w:proofErr w:type="spellEnd"/>
      <w:r>
        <w:t xml:space="preserve"> 2018</w:t>
      </w:r>
      <w:r>
        <w:br/>
        <w:t>– Aula Inaugural: Liberdade e Escolhas – Que história você quer escrever</w:t>
      </w:r>
      <w:r>
        <w:br/>
        <w:t>– Medicina veterinária e zootecnia</w:t>
      </w:r>
      <w:r>
        <w:br/>
        <w:t>– II Simpósio de Nutrição Animal</w:t>
      </w:r>
      <w:r>
        <w:br/>
        <w:t>– Ciclo de palestras em medicina veterinária legal do CRMV – SP</w:t>
      </w:r>
      <w:r>
        <w:br/>
        <w:t>– Atendimento Hospital Veterinário</w:t>
      </w:r>
    </w:p>
    <w:p w14:paraId="57148EC7" w14:textId="77777777" w:rsidR="00C15E7C" w:rsidRDefault="00C15E7C" w:rsidP="00C15E7C">
      <w:pPr>
        <w:pStyle w:val="NormalWeb"/>
      </w:pPr>
      <w:r>
        <w:br/>
      </w:r>
      <w:r>
        <w:rPr>
          <w:rStyle w:val="Forte"/>
        </w:rPr>
        <w:t>NUTRIÇÃO</w:t>
      </w:r>
      <w:r>
        <w:br/>
      </w:r>
      <w:r>
        <w:br/>
        <w:t>– Palestras múltiplas da atividade profissional do nutricionista</w:t>
      </w:r>
      <w:r>
        <w:br/>
        <w:t>– Treinamento e nutrição: resultados na saúde, estética e desempenho esportivo</w:t>
      </w:r>
      <w:r>
        <w:br/>
        <w:t xml:space="preserve">– II Congresso de Fitoterapia clínica e VII Congresso Brasileiro de </w:t>
      </w:r>
      <w:proofErr w:type="spellStart"/>
      <w:r>
        <w:t>Fitomedicina</w:t>
      </w:r>
      <w:proofErr w:type="spellEnd"/>
    </w:p>
    <w:p w14:paraId="4AB63FA9" w14:textId="77777777" w:rsidR="00C15E7C" w:rsidRDefault="00C15E7C" w:rsidP="00C15E7C">
      <w:pPr>
        <w:pStyle w:val="NormalWeb"/>
      </w:pPr>
      <w:r>
        <w:br/>
      </w:r>
      <w:r>
        <w:rPr>
          <w:rStyle w:val="Forte"/>
        </w:rPr>
        <w:t>ODONTOLOGIA</w:t>
      </w:r>
      <w:r>
        <w:rPr>
          <w:b/>
          <w:bCs/>
        </w:rPr>
        <w:br/>
      </w:r>
      <w:r>
        <w:br/>
        <w:t>– Futuro Profissional Colgate</w:t>
      </w:r>
      <w:r>
        <w:br/>
        <w:t>– Palestra Oral B</w:t>
      </w:r>
      <w:r>
        <w:br/>
        <w:t>– Aula complementar aos alunos da graduação</w:t>
      </w:r>
      <w:r>
        <w:br/>
        <w:t xml:space="preserve">– </w:t>
      </w:r>
      <w:proofErr w:type="spellStart"/>
      <w:r>
        <w:t>Gum</w:t>
      </w:r>
      <w:proofErr w:type="spellEnd"/>
      <w:r>
        <w:t xml:space="preserve"> Health Day – Dia da saúde gengival</w:t>
      </w:r>
      <w:r>
        <w:br/>
        <w:t>– Extensão em estomatologia</w:t>
      </w:r>
    </w:p>
    <w:p w14:paraId="4CB5084A" w14:textId="77777777" w:rsidR="00C15E7C" w:rsidRDefault="00C15E7C" w:rsidP="00C15E7C">
      <w:pPr>
        <w:pStyle w:val="NormalWeb"/>
      </w:pPr>
      <w:r>
        <w:br/>
      </w:r>
      <w:r>
        <w:rPr>
          <w:rStyle w:val="Forte"/>
        </w:rPr>
        <w:t>PEDAGOGIA</w:t>
      </w:r>
      <w:r>
        <w:rPr>
          <w:b/>
          <w:bCs/>
        </w:rPr>
        <w:br/>
      </w:r>
      <w:r>
        <w:br/>
        <w:t>– Movimentos artísticos e lúdicos na escola: propostas metodológicas dialógicas para o ensino fundamental</w:t>
      </w:r>
      <w:r>
        <w:br/>
        <w:t>– Alfabetização e letramento – teoria e prática na formação docente</w:t>
      </w:r>
      <w:r>
        <w:br/>
        <w:t>– Educação, formação de leitor e literaturas africanas</w:t>
      </w:r>
      <w:r>
        <w:br/>
        <w:t>– Técnicas operatórias de matemática e uso de materiais pedagógicos</w:t>
      </w:r>
    </w:p>
    <w:p w14:paraId="580BED2D" w14:textId="77777777" w:rsidR="00C15E7C" w:rsidRDefault="00C15E7C" w:rsidP="00C15E7C">
      <w:pPr>
        <w:pStyle w:val="NormalWeb"/>
      </w:pPr>
      <w:r>
        <w:br/>
      </w:r>
      <w:r>
        <w:rPr>
          <w:rStyle w:val="Forte"/>
        </w:rPr>
        <w:t>PSICOLOGIA</w:t>
      </w:r>
      <w:r>
        <w:br/>
      </w:r>
      <w:r>
        <w:br/>
        <w:t>– Atividades da semana de acolhimento</w:t>
      </w:r>
    </w:p>
    <w:p w14:paraId="21D43899" w14:textId="46F139BF" w:rsidR="00B32F4D" w:rsidRDefault="00B32F4D" w:rsidP="00C15E7C">
      <w:pPr>
        <w:pStyle w:val="NormalWeb"/>
      </w:pPr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145643"/>
    <w:rsid w:val="001F3602"/>
    <w:rsid w:val="0024686E"/>
    <w:rsid w:val="00322721"/>
    <w:rsid w:val="004419F7"/>
    <w:rsid w:val="00582910"/>
    <w:rsid w:val="006C7244"/>
    <w:rsid w:val="006D2103"/>
    <w:rsid w:val="00746A81"/>
    <w:rsid w:val="00AB7848"/>
    <w:rsid w:val="00B32F4D"/>
    <w:rsid w:val="00C15E7C"/>
    <w:rsid w:val="00C42F56"/>
    <w:rsid w:val="00CC1849"/>
    <w:rsid w:val="00D56E45"/>
    <w:rsid w:val="00DE72A7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 Design e Multimidia</dc:creator>
  <cp:lastModifiedBy>Matheus Barreto</cp:lastModifiedBy>
  <cp:revision>2</cp:revision>
  <dcterms:created xsi:type="dcterms:W3CDTF">2023-08-31T12:09:00Z</dcterms:created>
  <dcterms:modified xsi:type="dcterms:W3CDTF">2023-08-31T12:09:00Z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