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15D0EBC0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201</w:t>
      </w:r>
      <w:r w:rsidR="00B0167A">
        <w:rPr>
          <w:rFonts w:ascii="Arial" w:hAnsi="Arial" w:cs="Arial"/>
          <w:b/>
          <w:sz w:val="28"/>
          <w:szCs w:val="28"/>
        </w:rPr>
        <w:t>9</w:t>
      </w:r>
      <w:r w:rsidR="00746A81">
        <w:rPr>
          <w:rFonts w:ascii="Arial" w:hAnsi="Arial" w:cs="Arial"/>
          <w:b/>
          <w:sz w:val="28"/>
          <w:szCs w:val="28"/>
        </w:rPr>
        <w:t>.</w:t>
      </w:r>
      <w:r w:rsidR="00C15E7C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B0167A">
        <w:rPr>
          <w:rFonts w:ascii="Arial" w:hAnsi="Arial" w:cs="Arial"/>
          <w:b/>
          <w:sz w:val="28"/>
          <w:szCs w:val="28"/>
        </w:rPr>
        <w:t>Presencial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452C6208" w14:textId="77777777" w:rsidR="00B0167A" w:rsidRDefault="00B0167A" w:rsidP="00B0167A">
      <w:pPr>
        <w:pStyle w:val="NormalWeb"/>
      </w:pPr>
      <w:r>
        <w:rPr>
          <w:rStyle w:val="Forte"/>
        </w:rPr>
        <w:t>LICENCIATURA EM ARQUEOLOGIA, GEOGRAFIA E HISTÓRIA</w:t>
      </w:r>
      <w:r>
        <w:br/>
      </w:r>
      <w:r>
        <w:br/>
        <w:t>– Blog Parafraseando</w:t>
      </w:r>
      <w:r>
        <w:br/>
        <w:t>– Semana de acolhimento</w:t>
      </w:r>
    </w:p>
    <w:p w14:paraId="52B9ADCA" w14:textId="77777777" w:rsidR="00B0167A" w:rsidRDefault="00B0167A" w:rsidP="00B0167A">
      <w:pPr>
        <w:pStyle w:val="NormalWeb"/>
      </w:pPr>
      <w:r>
        <w:br/>
      </w:r>
      <w:r>
        <w:rPr>
          <w:rStyle w:val="Forte"/>
        </w:rPr>
        <w:t>MATEMÁTICA</w:t>
      </w:r>
      <w:r>
        <w:br/>
      </w:r>
      <w:r>
        <w:br/>
        <w:t xml:space="preserve">– Semana Acadêmica da </w:t>
      </w:r>
      <w:proofErr w:type="spellStart"/>
      <w:r>
        <w:t>Fefis</w:t>
      </w:r>
      <w:proofErr w:type="spellEnd"/>
      <w:r>
        <w:br/>
        <w:t>– Os sólidos geométricos e o suo dos softwares e laboratórios como auxiliadores no processo de ensino e aprendizagem</w:t>
      </w:r>
      <w:r>
        <w:br/>
        <w:t>– A geometria analítica do ensino médio: formalizações, aspectos históricos e aplicações.</w:t>
      </w:r>
    </w:p>
    <w:p w14:paraId="384CFE5E" w14:textId="77777777" w:rsidR="00B0167A" w:rsidRDefault="00B0167A" w:rsidP="00B0167A">
      <w:pPr>
        <w:pStyle w:val="NormalWeb"/>
      </w:pPr>
      <w:r>
        <w:br/>
      </w:r>
      <w:r>
        <w:rPr>
          <w:rStyle w:val="Forte"/>
        </w:rPr>
        <w:t>MEDICINA</w:t>
      </w:r>
      <w:r>
        <w:br/>
      </w:r>
      <w:r>
        <w:br/>
        <w:t>– Barco Solidário</w:t>
      </w:r>
      <w:r>
        <w:br/>
        <w:t>– Container da Saúde</w:t>
      </w:r>
      <w:r>
        <w:br/>
        <w:t>– Campanha de doação de cabelo</w:t>
      </w:r>
      <w:r>
        <w:br/>
        <w:t xml:space="preserve">– Mutirão de saúde preventiva no </w:t>
      </w:r>
      <w:proofErr w:type="spellStart"/>
      <w:r>
        <w:t>camps</w:t>
      </w:r>
      <w:proofErr w:type="spellEnd"/>
      <w:r>
        <w:br/>
        <w:t>– Curso de fisiologia renal</w:t>
      </w:r>
      <w:r>
        <w:br/>
        <w:t>– Curso de sutura</w:t>
      </w:r>
      <w:r>
        <w:br/>
        <w:t>– I Simpósio da voz</w:t>
      </w:r>
    </w:p>
    <w:p w14:paraId="7CC729C5" w14:textId="77777777" w:rsidR="00B0167A" w:rsidRDefault="00B0167A" w:rsidP="00B0167A">
      <w:pPr>
        <w:pStyle w:val="NormalWeb"/>
      </w:pPr>
      <w:r>
        <w:br/>
      </w:r>
      <w:r>
        <w:rPr>
          <w:rStyle w:val="Forte"/>
        </w:rPr>
        <w:t>MEDICINA VETERINÁRIA</w:t>
      </w:r>
      <w:r>
        <w:br/>
      </w:r>
      <w:r>
        <w:br/>
        <w:t xml:space="preserve">– Semana de acolhimento </w:t>
      </w:r>
      <w:proofErr w:type="spellStart"/>
      <w:r>
        <w:t>VetUnimes</w:t>
      </w:r>
      <w:proofErr w:type="spellEnd"/>
      <w:r>
        <w:t xml:space="preserve"> 2019</w:t>
      </w:r>
      <w:r>
        <w:br/>
        <w:t>– Aula inaugural: Leishmaniose – a relação entre parasito e hospedeiro</w:t>
      </w:r>
      <w:r>
        <w:br/>
        <w:t>– Páscoa solidária</w:t>
      </w:r>
      <w:r>
        <w:br/>
        <w:t xml:space="preserve">– Visita ao sistema </w:t>
      </w:r>
      <w:proofErr w:type="spellStart"/>
      <w:r>
        <w:t>Vigiagro</w:t>
      </w:r>
      <w:proofErr w:type="spellEnd"/>
      <w:r>
        <w:br/>
        <w:t>– Atendimento social Hospital Veterinário</w:t>
      </w:r>
    </w:p>
    <w:p w14:paraId="7F9A71A9" w14:textId="77777777" w:rsidR="00B0167A" w:rsidRDefault="00B0167A" w:rsidP="00B0167A">
      <w:pPr>
        <w:pStyle w:val="NormalWeb"/>
      </w:pPr>
      <w:r>
        <w:br/>
      </w:r>
      <w:r>
        <w:rPr>
          <w:rStyle w:val="Forte"/>
        </w:rPr>
        <w:t>NUTRIÇÃO</w:t>
      </w:r>
      <w:r>
        <w:br/>
      </w:r>
      <w:r>
        <w:br/>
        <w:t>– Palestra: Cardápios</w:t>
      </w:r>
      <w:r>
        <w:br/>
        <w:t>– Modulação intestinal para minimizar impacto de doenças metabólicas, imunológicas e comportamentais</w:t>
      </w:r>
    </w:p>
    <w:p w14:paraId="63074D6A" w14:textId="77777777" w:rsidR="00B0167A" w:rsidRDefault="00B0167A" w:rsidP="00B0167A">
      <w:pPr>
        <w:pStyle w:val="NormalWeb"/>
      </w:pPr>
      <w:r>
        <w:br/>
      </w:r>
      <w:r>
        <w:rPr>
          <w:rStyle w:val="Forte"/>
        </w:rPr>
        <w:t>ODONTOLOGIA</w:t>
      </w:r>
      <w:r>
        <w:br/>
      </w:r>
      <w:r>
        <w:br/>
        <w:t xml:space="preserve">– Atendimento </w:t>
      </w:r>
      <w:proofErr w:type="spellStart"/>
      <w:r>
        <w:t>clinica</w:t>
      </w:r>
      <w:proofErr w:type="spellEnd"/>
      <w:r>
        <w:t xml:space="preserve"> odontológica</w:t>
      </w:r>
      <w:r>
        <w:br/>
      </w:r>
      <w:r>
        <w:lastRenderedPageBreak/>
        <w:t xml:space="preserve">– Projeto de extensão em pesquisa </w:t>
      </w:r>
      <w:proofErr w:type="spellStart"/>
      <w:r>
        <w:t>clinica</w:t>
      </w:r>
      <w:proofErr w:type="spellEnd"/>
      <w:r>
        <w:t xml:space="preserve"> odontológica</w:t>
      </w:r>
      <w:r>
        <w:br/>
        <w:t xml:space="preserve">– Programa futuro profissional </w:t>
      </w:r>
      <w:proofErr w:type="spellStart"/>
      <w:r>
        <w:t>colgate</w:t>
      </w:r>
      <w:proofErr w:type="spellEnd"/>
      <w:r>
        <w:t xml:space="preserve"> 2019</w:t>
      </w:r>
      <w:r>
        <w:br/>
        <w:t>– Atendimento odontológico – Ong sem fronteira</w:t>
      </w:r>
      <w:r>
        <w:br/>
        <w:t>– Extensão em estomatologia</w:t>
      </w:r>
      <w:r>
        <w:br/>
        <w:t>– Avaliação da condição bucal de ambulantes da praia de Santos</w:t>
      </w:r>
      <w:r>
        <w:br/>
        <w:t xml:space="preserve">– Aspectos gerais da </w:t>
      </w:r>
      <w:proofErr w:type="spellStart"/>
      <w:r>
        <w:t>leucoplasia</w:t>
      </w:r>
      <w:proofErr w:type="spellEnd"/>
      <w:r>
        <w:t xml:space="preserve"> verrucosa proliferativa</w:t>
      </w:r>
      <w:r>
        <w:br/>
        <w:t xml:space="preserve">– Palestra na </w:t>
      </w:r>
      <w:proofErr w:type="spellStart"/>
      <w:r>
        <w:t>Terracom</w:t>
      </w:r>
      <w:proofErr w:type="spellEnd"/>
      <w:r>
        <w:t xml:space="preserve"> – Cubatão</w:t>
      </w:r>
      <w:r>
        <w:br/>
        <w:t>– Auxiliar em Saúde Bucal – Turma II</w:t>
      </w:r>
      <w:r>
        <w:br/>
        <w:t>– Atendimento de crianças na Odontopediatria</w:t>
      </w:r>
      <w:r>
        <w:br/>
        <w:t xml:space="preserve">– 1° </w:t>
      </w:r>
      <w:proofErr w:type="spellStart"/>
      <w:r>
        <w:t>Pré</w:t>
      </w:r>
      <w:proofErr w:type="spellEnd"/>
      <w:r>
        <w:t xml:space="preserve"> evento da XI Jornada Odontológica de Santos – </w:t>
      </w:r>
      <w:proofErr w:type="spellStart"/>
      <w:r>
        <w:t>Ozonioterapia</w:t>
      </w:r>
      <w:proofErr w:type="spellEnd"/>
      <w:r>
        <w:t xml:space="preserve"> na Harmonização Orofacial – Dr. Robson </w:t>
      </w:r>
      <w:proofErr w:type="spellStart"/>
      <w:r>
        <w:t>Pchepiorka</w:t>
      </w:r>
      <w:proofErr w:type="spellEnd"/>
      <w:r>
        <w:br/>
        <w:t>– Atendimento Odontológico ao idoso</w:t>
      </w:r>
      <w:r>
        <w:br/>
        <w:t>– Educação em saúde bucal – 55° Grupo Escoteiro Morvan Dias Figueiredo</w:t>
      </w:r>
      <w:r>
        <w:br/>
        <w:t>– Capacitação em Radiologia Digital Odontológica</w:t>
      </w:r>
      <w:r>
        <w:br/>
        <w:t xml:space="preserve">– Tratamento de alterações cromáticas: Hands </w:t>
      </w:r>
      <w:proofErr w:type="spellStart"/>
      <w:r>
        <w:t>on</w:t>
      </w:r>
      <w:proofErr w:type="spellEnd"/>
      <w:r>
        <w:t xml:space="preserve"> de clareamento dental</w:t>
      </w:r>
      <w:r>
        <w:br/>
        <w:t>– Motivação e instrução de higiene bucal</w:t>
      </w:r>
      <w:r>
        <w:br/>
        <w:t>– Acolhimento aos alunos de odontologia – “A presença do cirurgião dentista na sociedade”</w:t>
      </w:r>
      <w:r>
        <w:br/>
        <w:t xml:space="preserve">– Doutores no Porto – </w:t>
      </w:r>
      <w:proofErr w:type="spellStart"/>
      <w:r>
        <w:t>Ogmo</w:t>
      </w:r>
      <w:proofErr w:type="spellEnd"/>
      <w:r>
        <w:br/>
        <w:t>– Campanha de doação de cabelo</w:t>
      </w:r>
      <w:r>
        <w:br/>
        <w:t>– O uso do OSCE como método de avaliação clínica na Odontologia</w:t>
      </w:r>
    </w:p>
    <w:p w14:paraId="2A31C070" w14:textId="77777777" w:rsidR="00B0167A" w:rsidRDefault="00B0167A" w:rsidP="00B0167A">
      <w:pPr>
        <w:pStyle w:val="NormalWeb"/>
      </w:pPr>
      <w:r>
        <w:br/>
      </w:r>
      <w:r>
        <w:rPr>
          <w:rStyle w:val="Forte"/>
        </w:rPr>
        <w:t>PEDAGOGIA</w:t>
      </w:r>
      <w:r>
        <w:br/>
      </w:r>
      <w:r>
        <w:br/>
        <w:t xml:space="preserve">– Brinquedoteca </w:t>
      </w:r>
      <w:proofErr w:type="spellStart"/>
      <w:r>
        <w:t>Unimes</w:t>
      </w:r>
      <w:proofErr w:type="spellEnd"/>
      <w:r>
        <w:t xml:space="preserve"> 2019</w:t>
      </w:r>
    </w:p>
    <w:p w14:paraId="51B055DD" w14:textId="77777777" w:rsidR="00B0167A" w:rsidRDefault="00B0167A" w:rsidP="00B0167A">
      <w:pPr>
        <w:pStyle w:val="NormalWeb"/>
      </w:pPr>
      <w:r>
        <w:br/>
      </w:r>
      <w:r>
        <w:rPr>
          <w:rStyle w:val="Forte"/>
        </w:rPr>
        <w:t>PSICOLOGIA</w:t>
      </w:r>
      <w:r>
        <w:br/>
      </w:r>
      <w:r>
        <w:br/>
        <w:t>– Curso de introdução à psicologia analítica de C. G. Jung</w:t>
      </w:r>
      <w:r>
        <w:br/>
        <w:t>– II Seminário de leitura de imagens – epistemologia Nise da Silveira</w:t>
      </w:r>
    </w:p>
    <w:p w14:paraId="74DADC91" w14:textId="77777777" w:rsidR="00B0167A" w:rsidRDefault="00B0167A" w:rsidP="00B0167A">
      <w:pPr>
        <w:pStyle w:val="NormalWeb"/>
      </w:pPr>
      <w:r>
        <w:br/>
      </w:r>
      <w:r>
        <w:rPr>
          <w:rStyle w:val="Forte"/>
        </w:rPr>
        <w:t>POS GRADUAÇÃO</w:t>
      </w:r>
      <w:r>
        <w:rPr>
          <w:b/>
          <w:bCs/>
        </w:rPr>
        <w:br/>
      </w:r>
      <w:r>
        <w:br/>
        <w:t>– Grupo de Estudos em Saúde Baseada em Evidências</w:t>
      </w:r>
      <w:r>
        <w:br/>
        <w:t>– Palestra de treinamento personalizado para hipertensos e idosos</w:t>
      </w:r>
    </w:p>
    <w:p w14:paraId="0B4CAC5A" w14:textId="77777777" w:rsidR="00B0167A" w:rsidRDefault="00B0167A" w:rsidP="00B0167A">
      <w:pPr>
        <w:pStyle w:val="NormalWeb"/>
      </w:pPr>
      <w:r>
        <w:t>Relatório de Atividades de Extensão 2018</w:t>
      </w:r>
    </w:p>
    <w:p w14:paraId="21D43899" w14:textId="0112B167" w:rsidR="00B32F4D" w:rsidRDefault="00B32F4D" w:rsidP="00B0167A">
      <w:pPr>
        <w:pStyle w:val="NormalWeb"/>
      </w:pP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1F3602"/>
    <w:rsid w:val="0024686E"/>
    <w:rsid w:val="00322721"/>
    <w:rsid w:val="004419F7"/>
    <w:rsid w:val="00582910"/>
    <w:rsid w:val="006C7244"/>
    <w:rsid w:val="006D2103"/>
    <w:rsid w:val="00746A81"/>
    <w:rsid w:val="00AB7848"/>
    <w:rsid w:val="00B0167A"/>
    <w:rsid w:val="00B32F4D"/>
    <w:rsid w:val="00C15E7C"/>
    <w:rsid w:val="00C42F56"/>
    <w:rsid w:val="00CC1849"/>
    <w:rsid w:val="00D56E45"/>
    <w:rsid w:val="00DD4DF3"/>
    <w:rsid w:val="00DE72A7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2023-08-31T12:10:00Z</dcterms:created>
  <dcterms:modified xsi:type="dcterms:W3CDTF">2023-08-31T12:10:00Z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