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F564" w14:textId="77777777" w:rsid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8BFCF4" wp14:editId="07D83043">
            <wp:simplePos x="0" y="0"/>
            <wp:positionH relativeFrom="page">
              <wp:posOffset>704850</wp:posOffset>
            </wp:positionH>
            <wp:positionV relativeFrom="paragraph">
              <wp:posOffset>-625475</wp:posOffset>
            </wp:positionV>
            <wp:extent cx="1019136" cy="1259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36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849">
        <w:rPr>
          <w:rFonts w:ascii="Arial MT"/>
          <w:sz w:val="32"/>
        </w:rPr>
        <w:t>Universidade Metropolitana de Santos</w:t>
      </w:r>
    </w:p>
    <w:p w14:paraId="1364DADE" w14:textId="1618BC50" w:rsidR="004419F7" w:rsidRP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rFonts w:ascii="Arial" w:hAnsi="Arial" w:cs="Arial"/>
          <w:b/>
          <w:sz w:val="28"/>
          <w:szCs w:val="28"/>
        </w:rPr>
        <w:t>Extensão Universitária 201</w:t>
      </w:r>
      <w:r w:rsidR="00B0167A">
        <w:rPr>
          <w:rFonts w:ascii="Arial" w:hAnsi="Arial" w:cs="Arial"/>
          <w:b/>
          <w:sz w:val="28"/>
          <w:szCs w:val="28"/>
        </w:rPr>
        <w:t>9</w:t>
      </w:r>
      <w:r w:rsidR="00746A81">
        <w:rPr>
          <w:rFonts w:ascii="Arial" w:hAnsi="Arial" w:cs="Arial"/>
          <w:b/>
          <w:sz w:val="28"/>
          <w:szCs w:val="28"/>
        </w:rPr>
        <w:t>.</w:t>
      </w:r>
      <w:r w:rsidR="00815140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-</w:t>
      </w:r>
      <w:r w:rsidR="00150797">
        <w:rPr>
          <w:rFonts w:ascii="Arial" w:hAnsi="Arial" w:cs="Arial"/>
          <w:b/>
          <w:sz w:val="28"/>
          <w:szCs w:val="28"/>
        </w:rPr>
        <w:t xml:space="preserve"> </w:t>
      </w:r>
      <w:r w:rsidR="00266E1B">
        <w:rPr>
          <w:rFonts w:ascii="Arial" w:hAnsi="Arial" w:cs="Arial"/>
          <w:b/>
          <w:sz w:val="28"/>
          <w:szCs w:val="28"/>
        </w:rPr>
        <w:t>Presencial</w:t>
      </w:r>
    </w:p>
    <w:p w14:paraId="24BB4805" w14:textId="77777777" w:rsidR="004419F7" w:rsidRDefault="004419F7" w:rsidP="004419F7">
      <w:pPr>
        <w:pStyle w:val="NormalWeb"/>
        <w:rPr>
          <w:b/>
          <w:sz w:val="15"/>
        </w:rPr>
      </w:pPr>
    </w:p>
    <w:p w14:paraId="3A5DEC3E" w14:textId="77777777" w:rsidR="00266E1B" w:rsidRDefault="00266E1B" w:rsidP="00266E1B">
      <w:pPr>
        <w:pStyle w:val="NormalWeb"/>
      </w:pPr>
      <w:r>
        <w:rPr>
          <w:rStyle w:val="Forte"/>
        </w:rPr>
        <w:t>DIREITO</w:t>
      </w:r>
      <w:r>
        <w:br/>
        <w:t>– Semana Jurídica 2019</w:t>
      </w:r>
      <w:r>
        <w:br/>
        <w:t>– Palestra de Artigos do Livro “Reforma Trabalhista”</w:t>
      </w:r>
      <w:r>
        <w:br/>
        <w:t>– I Congresso de Direito Militar da Baixada Santista</w:t>
      </w:r>
      <w:r>
        <w:br/>
        <w:t>– Direito Civil</w:t>
      </w:r>
      <w:r>
        <w:br/>
        <w:t xml:space="preserve">– Seminário: “Filosofia do Direito e seus </w:t>
      </w:r>
      <w:proofErr w:type="spellStart"/>
      <w:r>
        <w:t>Menadros</w:t>
      </w:r>
      <w:proofErr w:type="spellEnd"/>
      <w:r>
        <w:t>”</w:t>
      </w:r>
      <w:r>
        <w:br/>
        <w:t>– Simpósio “As novas fronteiras do Direito de Família e Sucessões”</w:t>
      </w:r>
    </w:p>
    <w:p w14:paraId="403CCF0E" w14:textId="77777777" w:rsidR="00266E1B" w:rsidRDefault="00266E1B" w:rsidP="00266E1B">
      <w:pPr>
        <w:pStyle w:val="NormalWeb"/>
      </w:pPr>
      <w:r>
        <w:br/>
      </w:r>
      <w:r>
        <w:rPr>
          <w:rStyle w:val="Forte"/>
        </w:rPr>
        <w:t>ENFERMAGEM e FISIOTERAPIA</w:t>
      </w:r>
      <w:r>
        <w:br/>
        <w:t>– Feira de profissões Colégio São José</w:t>
      </w:r>
      <w:r>
        <w:br/>
        <w:t>– Semana de Acolhimento de Enfermagem</w:t>
      </w:r>
      <w:r>
        <w:br/>
        <w:t>– Feira de Profissões do Liceu Santista</w:t>
      </w:r>
      <w:r>
        <w:br/>
        <w:t xml:space="preserve">– </w:t>
      </w:r>
      <w:proofErr w:type="spellStart"/>
      <w:r>
        <w:t>Unimes</w:t>
      </w:r>
      <w:proofErr w:type="spellEnd"/>
      <w:r>
        <w:t xml:space="preserve"> Day</w:t>
      </w:r>
      <w:r>
        <w:br/>
        <w:t>– 4ª Edição da Feira do estudante de Praia Grande</w:t>
      </w:r>
      <w:r>
        <w:br/>
        <w:t>– Ação Social ao Serviço de Consultório na Rua do Município de Santos</w:t>
      </w:r>
      <w:r>
        <w:br/>
        <w:t>– Dia da ação da doença falciforme</w:t>
      </w:r>
      <w:r>
        <w:br/>
        <w:t>– 2º Encontro da Transversalidade</w:t>
      </w:r>
    </w:p>
    <w:p w14:paraId="77E01F54" w14:textId="77777777" w:rsidR="00266E1B" w:rsidRDefault="00266E1B" w:rsidP="00266E1B">
      <w:pPr>
        <w:pStyle w:val="NormalWeb"/>
      </w:pPr>
      <w:r>
        <w:br/>
      </w:r>
      <w:r>
        <w:rPr>
          <w:rStyle w:val="Forte"/>
        </w:rPr>
        <w:t>MEDICINA</w:t>
      </w:r>
      <w:r>
        <w:br/>
        <w:t xml:space="preserve">– I Mutirão dos morros – </w:t>
      </w:r>
      <w:proofErr w:type="spellStart"/>
      <w:r>
        <w:t>Policlinica</w:t>
      </w:r>
      <w:proofErr w:type="spellEnd"/>
      <w:r>
        <w:t xml:space="preserve"> São Bento</w:t>
      </w:r>
      <w:r>
        <w:br/>
        <w:t xml:space="preserve">– Mutirão de saúde – </w:t>
      </w:r>
      <w:proofErr w:type="spellStart"/>
      <w:r>
        <w:t>Camps</w:t>
      </w:r>
      <w:proofErr w:type="spellEnd"/>
      <w:r>
        <w:t xml:space="preserve"> Santos</w:t>
      </w:r>
      <w:r>
        <w:br/>
        <w:t>– Mutirão de Saúde – Zona Noroeste</w:t>
      </w:r>
      <w:r>
        <w:br/>
        <w:t>– Caminhada pela vida – Mutirão de Saúde</w:t>
      </w:r>
      <w:r>
        <w:br/>
        <w:t>– Mutirão Morro São Bento</w:t>
      </w:r>
    </w:p>
    <w:p w14:paraId="6C1ED226" w14:textId="77777777" w:rsidR="00266E1B" w:rsidRDefault="00266E1B" w:rsidP="00266E1B">
      <w:pPr>
        <w:pStyle w:val="NormalWeb"/>
      </w:pPr>
      <w:r>
        <w:br/>
      </w:r>
      <w:r>
        <w:rPr>
          <w:rStyle w:val="Forte"/>
        </w:rPr>
        <w:t>MATEMÁTICA</w:t>
      </w:r>
      <w:r>
        <w:br/>
        <w:t xml:space="preserve">– Sistema Lineares: A </w:t>
      </w:r>
      <w:proofErr w:type="spellStart"/>
      <w:r>
        <w:t>discusão</w:t>
      </w:r>
      <w:proofErr w:type="spellEnd"/>
      <w:r>
        <w:t xml:space="preserve"> de sistemas e a utilização dos mesmos como ferramenta na resolução de problemas no ensino médio e superior</w:t>
      </w:r>
      <w:r>
        <w:br/>
        <w:t xml:space="preserve">– Polinômios e complexos visões algébricas e geométrica, sua utilização como ferramenta matemática no ensino médio dentro de uma </w:t>
      </w:r>
      <w:proofErr w:type="spellStart"/>
      <w:r>
        <w:t>aborgagem</w:t>
      </w:r>
      <w:proofErr w:type="spellEnd"/>
      <w:r>
        <w:t xml:space="preserve"> histórica</w:t>
      </w:r>
    </w:p>
    <w:p w14:paraId="7570E6B9" w14:textId="77777777" w:rsidR="00266E1B" w:rsidRDefault="00266E1B" w:rsidP="00266E1B">
      <w:pPr>
        <w:pStyle w:val="NormalWeb"/>
      </w:pPr>
      <w:r>
        <w:br/>
      </w:r>
      <w:r>
        <w:rPr>
          <w:rStyle w:val="Forte"/>
        </w:rPr>
        <w:t>NUTRIÇÃO</w:t>
      </w:r>
      <w:r>
        <w:br/>
        <w:t xml:space="preserve">– Professor Convidado Rafael </w:t>
      </w:r>
      <w:proofErr w:type="spellStart"/>
      <w:r>
        <w:t>Occhiuto</w:t>
      </w:r>
      <w:proofErr w:type="spellEnd"/>
      <w:r>
        <w:t xml:space="preserve">, Aracy Freitas Dornelas, </w:t>
      </w:r>
      <w:proofErr w:type="spellStart"/>
      <w:r>
        <w:t>Elina</w:t>
      </w:r>
      <w:proofErr w:type="spellEnd"/>
      <w:r>
        <w:t xml:space="preserve"> </w:t>
      </w:r>
      <w:proofErr w:type="spellStart"/>
      <w:r>
        <w:t>Izumi</w:t>
      </w:r>
      <w:proofErr w:type="spellEnd"/>
      <w:r>
        <w:t xml:space="preserve"> </w:t>
      </w:r>
      <w:proofErr w:type="spellStart"/>
      <w:r>
        <w:t>Sakarai</w:t>
      </w:r>
      <w:proofErr w:type="spellEnd"/>
      <w:r>
        <w:t xml:space="preserve"> </w:t>
      </w:r>
      <w:proofErr w:type="spellStart"/>
      <w:r>
        <w:t>Tatsui</w:t>
      </w:r>
      <w:proofErr w:type="spellEnd"/>
      <w:r>
        <w:t xml:space="preserve"> – “O nutricionista e sua atuação em hospital e o mercado de trabalho”</w:t>
      </w:r>
      <w:r>
        <w:br/>
        <w:t xml:space="preserve">– Professor convidado – Juliana </w:t>
      </w:r>
      <w:proofErr w:type="spellStart"/>
      <w:r>
        <w:t>Grazini</w:t>
      </w:r>
      <w:proofErr w:type="spellEnd"/>
      <w:r>
        <w:t xml:space="preserve"> – “Como comunicar a ciência”</w:t>
      </w:r>
      <w:r>
        <w:br/>
        <w:t>– Professor Convidado José Anael Neves – Políticas Públicas na infância e adolescência</w:t>
      </w:r>
      <w:r>
        <w:br/>
        <w:t>– IV Simpósio de Nutrição Funcional</w:t>
      </w:r>
      <w:r>
        <w:br/>
        <w:t>– Introdução à estatística</w:t>
      </w:r>
      <w:r>
        <w:br/>
        <w:t>– Professor Convidado Stephan Garcia Andrade Silva – Química</w:t>
      </w:r>
    </w:p>
    <w:p w14:paraId="07504F35" w14:textId="77777777" w:rsidR="00266E1B" w:rsidRDefault="00266E1B" w:rsidP="00266E1B">
      <w:pPr>
        <w:pStyle w:val="NormalWeb"/>
      </w:pPr>
      <w:r>
        <w:lastRenderedPageBreak/>
        <w:br/>
      </w:r>
      <w:r>
        <w:rPr>
          <w:rStyle w:val="Forte"/>
        </w:rPr>
        <w:t>ODONTOLOGIA</w:t>
      </w:r>
      <w:r>
        <w:br/>
        <w:t>– Auxiliar em Saúde Bucal – Turma IV</w:t>
      </w:r>
      <w:r>
        <w:br/>
        <w:t>– Auxiliar em Saúde Bucal – Turma IV</w:t>
      </w:r>
      <w:r>
        <w:br/>
        <w:t>– Análise Transacional</w:t>
      </w:r>
      <w:r>
        <w:br/>
        <w:t>– Avaliação da condição bucal de ambulantes da praia de Santos</w:t>
      </w:r>
      <w:r>
        <w:br/>
        <w:t xml:space="preserve">– Hands-on de </w:t>
      </w:r>
      <w:proofErr w:type="spellStart"/>
      <w:r>
        <w:t>Implantologia</w:t>
      </w:r>
      <w:proofErr w:type="spellEnd"/>
      <w:r>
        <w:br/>
        <w:t>– Educação em Saúde Bucal – República para Idosos</w:t>
      </w:r>
      <w:r>
        <w:br/>
        <w:t xml:space="preserve">– A importância do transplante e do cadastro de doadores </w:t>
      </w:r>
      <w:proofErr w:type="spellStart"/>
      <w:r>
        <w:t>vonluntários</w:t>
      </w:r>
      <w:proofErr w:type="spellEnd"/>
      <w:r>
        <w:t xml:space="preserve"> de medula óssea.</w:t>
      </w:r>
      <w:r>
        <w:br/>
        <w:t>– Reconstrução estética de dentes posteriores pela técnica estratificada</w:t>
      </w:r>
      <w:r>
        <w:br/>
        <w:t>– Atualização em odontopediatria</w:t>
      </w:r>
      <w:r>
        <w:br/>
        <w:t>– Educação em Saúde Bucal – Apae Santos</w:t>
      </w:r>
      <w:r>
        <w:br/>
        <w:t>– Mutirão de atendimento odontológico</w:t>
      </w:r>
      <w:r>
        <w:br/>
        <w:t>– Hands-on de resinas compostas diretas para dentes anteriores</w:t>
      </w:r>
    </w:p>
    <w:p w14:paraId="2EFB4B71" w14:textId="77777777" w:rsidR="00266E1B" w:rsidRDefault="00266E1B" w:rsidP="00266E1B">
      <w:pPr>
        <w:pStyle w:val="NormalWeb"/>
      </w:pPr>
      <w:r>
        <w:br/>
      </w:r>
      <w:r>
        <w:rPr>
          <w:rStyle w:val="Forte"/>
        </w:rPr>
        <w:t>PEDAGOGIA</w:t>
      </w:r>
      <w:r>
        <w:br/>
        <w:t xml:space="preserve">– II Simpósio do programa de Residência Pedagógica da </w:t>
      </w:r>
      <w:proofErr w:type="spellStart"/>
      <w:r>
        <w:t>Unimes</w:t>
      </w:r>
      <w:proofErr w:type="spellEnd"/>
    </w:p>
    <w:p w14:paraId="798A07D0" w14:textId="77777777" w:rsidR="00266E1B" w:rsidRDefault="00266E1B" w:rsidP="00266E1B">
      <w:pPr>
        <w:pStyle w:val="NormalWeb"/>
      </w:pPr>
      <w:r>
        <w:br/>
      </w:r>
      <w:r>
        <w:rPr>
          <w:rStyle w:val="Forte"/>
        </w:rPr>
        <w:t>PSICOLOGIA</w:t>
      </w:r>
      <w:r>
        <w:br/>
        <w:t xml:space="preserve">– Introdução a Psicologia </w:t>
      </w:r>
      <w:proofErr w:type="spellStart"/>
      <w:r>
        <w:t>analitica</w:t>
      </w:r>
      <w:proofErr w:type="spellEnd"/>
      <w:r>
        <w:t xml:space="preserve"> de C. G. Jung (Turma II)</w:t>
      </w:r>
      <w:r>
        <w:br/>
        <w:t>– II Simpósio DO CURSO DE PÓS-GRADUAÇÃO PSICOLOGIA JUNGUIANA: Sonhos e Imagens em cena – a importância da vida simbólica nos rituais e na cultura</w:t>
      </w:r>
      <w:r>
        <w:br/>
        <w:t>– Grupo de Estudo: Sonhos e sono na psicologia analítica</w:t>
      </w:r>
    </w:p>
    <w:p w14:paraId="3F5AA7A1" w14:textId="77777777" w:rsidR="00266E1B" w:rsidRDefault="00266E1B" w:rsidP="00266E1B">
      <w:pPr>
        <w:pStyle w:val="NormalWeb"/>
      </w:pPr>
      <w:r>
        <w:br/>
      </w:r>
      <w:r>
        <w:rPr>
          <w:rStyle w:val="Forte"/>
        </w:rPr>
        <w:t>VETERINÁRIA</w:t>
      </w:r>
      <w:r>
        <w:br/>
        <w:t>– Equitação básica para cavalgada</w:t>
      </w:r>
    </w:p>
    <w:p w14:paraId="21D43899" w14:textId="4503B5B0" w:rsidR="00B32F4D" w:rsidRDefault="00B32F4D" w:rsidP="00266E1B">
      <w:pPr>
        <w:pStyle w:val="NormalWeb"/>
      </w:pPr>
    </w:p>
    <w:sectPr w:rsidR="00B32F4D" w:rsidSect="004419F7"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4D"/>
    <w:rsid w:val="000D25E1"/>
    <w:rsid w:val="00145643"/>
    <w:rsid w:val="00150797"/>
    <w:rsid w:val="001F3602"/>
    <w:rsid w:val="0024686E"/>
    <w:rsid w:val="00266E1B"/>
    <w:rsid w:val="00322721"/>
    <w:rsid w:val="004419F7"/>
    <w:rsid w:val="00582910"/>
    <w:rsid w:val="006C7244"/>
    <w:rsid w:val="006D2103"/>
    <w:rsid w:val="00746A81"/>
    <w:rsid w:val="00815140"/>
    <w:rsid w:val="00AB7848"/>
    <w:rsid w:val="00B0167A"/>
    <w:rsid w:val="00B32F4D"/>
    <w:rsid w:val="00C15E7C"/>
    <w:rsid w:val="00C42F56"/>
    <w:rsid w:val="00CC1849"/>
    <w:rsid w:val="00D56E45"/>
    <w:rsid w:val="00DD4DF3"/>
    <w:rsid w:val="00DE72A7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739B"/>
  <w15:docId w15:val="{3B381100-30BE-4998-AEB4-D9C76F5F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3591" w:right="360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ind w:left="105"/>
    </w:pPr>
  </w:style>
  <w:style w:type="paragraph" w:styleId="NormalWeb">
    <w:name w:val="Normal (Web)"/>
    <w:basedOn w:val="Normal"/>
    <w:uiPriority w:val="99"/>
    <w:unhideWhenUsed/>
    <w:rsid w:val="004419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41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 Design e Multimidia</dc:creator>
  <cp:lastModifiedBy>Matheus Barreto</cp:lastModifiedBy>
  <cp:revision>2</cp:revision>
  <dcterms:created xsi:type="dcterms:W3CDTF">2023-08-31T12:24:00Z</dcterms:created>
  <dcterms:modified xsi:type="dcterms:W3CDTF">2023-08-31T12:24:00Z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